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A19E" w14:textId="77777777" w:rsidR="0059195E" w:rsidRPr="00D20499" w:rsidRDefault="0059195E" w:rsidP="0059195E">
      <w:pPr>
        <w:spacing w:after="0" w:line="240" w:lineRule="auto"/>
        <w:jc w:val="both"/>
        <w:rPr>
          <w:szCs w:val="28"/>
          <w:lang w:val="vi-VN"/>
        </w:rPr>
      </w:pPr>
      <w:r w:rsidRPr="00D20499">
        <w:rPr>
          <w:b/>
          <w:sz w:val="24"/>
          <w:szCs w:val="24"/>
          <w:lang w:val="vi-VN"/>
        </w:rPr>
        <w:t xml:space="preserve">TRẦN QUANG NGHIỆP </w:t>
      </w:r>
      <w:r w:rsidRPr="00D20499">
        <w:rPr>
          <w:szCs w:val="28"/>
          <w:lang w:val="vi-VN"/>
        </w:rPr>
        <w:t>(1907 - 1983), nhà văn Nam Bộ đầu thế kỷ XX.</w:t>
      </w:r>
    </w:p>
    <w:p w14:paraId="6D910BCE" w14:textId="60102E0B" w:rsidR="0059195E" w:rsidRPr="00D20499" w:rsidRDefault="0059195E" w:rsidP="0059195E">
      <w:pPr>
        <w:spacing w:after="0" w:line="240" w:lineRule="auto"/>
        <w:jc w:val="both"/>
        <w:rPr>
          <w:szCs w:val="28"/>
          <w:lang w:val="vi-VN"/>
        </w:rPr>
      </w:pPr>
      <w:r w:rsidRPr="00D20499">
        <w:rPr>
          <w:szCs w:val="28"/>
          <w:lang w:val="vi-VN"/>
        </w:rPr>
        <w:tab/>
        <w:t>TQN quê làng Bình Cách, quận Chợ Gạo, tỉnh Mỹ Tho nay là huyện Chợ Gạo, tỉnh Tiền Giang; là con thứ 4 trong gia đình có 6 người con của</w:t>
      </w:r>
      <w:r w:rsidR="00D20499" w:rsidRPr="00D20499">
        <w:rPr>
          <w:szCs w:val="28"/>
          <w:lang w:val="vi-VN"/>
        </w:rPr>
        <w:t xml:space="preserve"> </w:t>
      </w:r>
      <w:r w:rsidRPr="00D20499">
        <w:rPr>
          <w:szCs w:val="28"/>
          <w:lang w:val="vi-VN"/>
        </w:rPr>
        <w:t>hào phú tân học Phủ Cẩm Trần Quang Xuân.</w:t>
      </w:r>
    </w:p>
    <w:p w14:paraId="707EBCC4" w14:textId="77777777" w:rsidR="0059195E" w:rsidRPr="00D20499" w:rsidRDefault="0059195E" w:rsidP="0059195E">
      <w:pPr>
        <w:spacing w:after="0" w:line="240" w:lineRule="auto"/>
        <w:ind w:firstLine="601"/>
        <w:jc w:val="both"/>
        <w:rPr>
          <w:szCs w:val="28"/>
          <w:lang w:val="vi-VN"/>
        </w:rPr>
      </w:pPr>
      <w:r w:rsidRPr="00D20499">
        <w:rPr>
          <w:szCs w:val="28"/>
          <w:lang w:val="vi-VN"/>
        </w:rPr>
        <w:t xml:space="preserve">Thời nhỏ học trường Nguyễn Đình Chiểu ở Mỹ Tho sau lên Sài Gòn học và bắt đầu viết văn tương đối sớm, khoảng 1927, ở tuổi 20. Tác phẩm đăng báo sớm nhất của TQN là truyện ngắn </w:t>
      </w:r>
      <w:r w:rsidRPr="00D20499">
        <w:rPr>
          <w:i/>
          <w:szCs w:val="28"/>
          <w:lang w:val="vi-VN"/>
        </w:rPr>
        <w:t>Ai đành phụ nghĩa</w:t>
      </w:r>
      <w:r w:rsidRPr="00D20499">
        <w:rPr>
          <w:szCs w:val="28"/>
          <w:lang w:val="vi-VN"/>
        </w:rPr>
        <w:t xml:space="preserve"> trên </w:t>
      </w:r>
      <w:r w:rsidRPr="00D20499">
        <w:rPr>
          <w:i/>
          <w:szCs w:val="28"/>
          <w:lang w:val="vi-VN"/>
        </w:rPr>
        <w:t>Đông Pháp thời báo</w:t>
      </w:r>
      <w:r w:rsidRPr="00D20499">
        <w:rPr>
          <w:szCs w:val="28"/>
          <w:lang w:val="vi-VN"/>
        </w:rPr>
        <w:t xml:space="preserve"> số 683 - 684 ra ngày 16 và 18.2.1928. Trong khoảng 7 năm cầm bút (1927 - 1934), TQN đã để lại khoảng 40 truyện ngắn và 10 tiểu thuyết chủ yếu được đăng trên các tờ </w:t>
      </w:r>
      <w:r w:rsidRPr="00D20499">
        <w:rPr>
          <w:i/>
          <w:szCs w:val="28"/>
          <w:lang w:val="vi-VN"/>
        </w:rPr>
        <w:t>Đông Pháp thời báo, Thần chung, Phụ nữ tân văn, Trung lập, Công luận…</w:t>
      </w:r>
    </w:p>
    <w:p w14:paraId="491CB0CD" w14:textId="474880AA" w:rsidR="0059195E" w:rsidRPr="00D20499" w:rsidRDefault="0059195E" w:rsidP="0059195E">
      <w:pPr>
        <w:spacing w:after="0" w:line="240" w:lineRule="auto"/>
        <w:ind w:firstLine="601"/>
        <w:jc w:val="both"/>
        <w:rPr>
          <w:szCs w:val="28"/>
          <w:lang w:val="vi-VN"/>
        </w:rPr>
      </w:pPr>
      <w:r w:rsidRPr="00D20499">
        <w:rPr>
          <w:szCs w:val="28"/>
          <w:lang w:val="vi-VN"/>
        </w:rPr>
        <w:t>Năm 1932, khi TQN chuẩn bị đi Pháp du học thì được tin anh trai cũng đang học bên đó</w:t>
      </w:r>
      <w:r w:rsidR="00D20499" w:rsidRPr="00D20499">
        <w:rPr>
          <w:szCs w:val="28"/>
          <w:lang w:val="vi-VN"/>
        </w:rPr>
        <w:t xml:space="preserve"> </w:t>
      </w:r>
      <w:r w:rsidRPr="00D20499">
        <w:rPr>
          <w:szCs w:val="28"/>
          <w:lang w:val="vi-VN"/>
        </w:rPr>
        <w:t>đột ngột qua đời, kế hoạch này đành bỏ dở vì phải chăm sóc cha mẹ và vì trách nhiệm của người con trai duy nhất trong nhà phải gánh vác việc điền trang của gia đình; lấy bà Nguyễn Thị Nhàn, có 5 người con, sau đều là những người thành đạt; bắt đầu niềm say</w:t>
      </w:r>
      <w:r w:rsidR="00D20499" w:rsidRPr="00D20499">
        <w:rPr>
          <w:szCs w:val="28"/>
          <w:lang w:val="vi-VN"/>
        </w:rPr>
        <w:t xml:space="preserve"> </w:t>
      </w:r>
      <w:r w:rsidRPr="00D20499">
        <w:rPr>
          <w:szCs w:val="28"/>
          <w:lang w:val="vi-VN"/>
        </w:rPr>
        <w:t xml:space="preserve">mê môn thể thao bóng bàn. </w:t>
      </w:r>
    </w:p>
    <w:p w14:paraId="6CB77D37" w14:textId="77777777" w:rsidR="0059195E" w:rsidRPr="00D20499" w:rsidRDefault="0059195E" w:rsidP="0059195E">
      <w:pPr>
        <w:spacing w:after="0" w:line="240" w:lineRule="auto"/>
        <w:ind w:firstLine="601"/>
        <w:jc w:val="both"/>
        <w:rPr>
          <w:szCs w:val="28"/>
          <w:lang w:val="vi-VN"/>
        </w:rPr>
      </w:pPr>
      <w:r w:rsidRPr="00D20499">
        <w:rPr>
          <w:szCs w:val="28"/>
          <w:lang w:val="vi-VN"/>
        </w:rPr>
        <w:t>Năm 1945, khởi nghĩa Nam Bộ nổ ra, nhà cửa ở Mỹ Tho bị tàn phá, TQN chuyển cả gia đình lên Sài Gòn sinh sống. Năm 1947, lập Câu lạc bộ Bóng bàn Nam Việt và đào tạo ra những tay vợt xuất sắc của miền Nam trước 1975. Hai người con của TQN cũng là những tay vợt nổi tiếng đương thời: Trần Quang Nhụy và Trần Thị Kim Ngôn.</w:t>
      </w:r>
    </w:p>
    <w:p w14:paraId="564B9187" w14:textId="77777777" w:rsidR="0059195E" w:rsidRPr="00D20499" w:rsidRDefault="0059195E" w:rsidP="0059195E">
      <w:pPr>
        <w:spacing w:after="0" w:line="240" w:lineRule="auto"/>
        <w:jc w:val="both"/>
        <w:rPr>
          <w:szCs w:val="28"/>
          <w:lang w:val="vi-VN"/>
        </w:rPr>
      </w:pPr>
      <w:r w:rsidRPr="00D20499">
        <w:rPr>
          <w:szCs w:val="28"/>
          <w:lang w:val="vi-VN"/>
        </w:rPr>
        <w:tab/>
        <w:t>Những năm 60, TQN tham gia biên dịch và viết phụ đề Việt ngữ cho nhiều phim nước ngoài, mất ngày 3.4.1983 tại thành phố Hồ Chí Minh.</w:t>
      </w:r>
    </w:p>
    <w:p w14:paraId="2C1ACD46" w14:textId="77777777" w:rsidR="0059195E" w:rsidRPr="00D20499" w:rsidRDefault="0059195E" w:rsidP="0059195E">
      <w:pPr>
        <w:spacing w:after="0" w:line="240" w:lineRule="auto"/>
        <w:ind w:firstLine="600"/>
        <w:jc w:val="both"/>
        <w:rPr>
          <w:szCs w:val="28"/>
          <w:lang w:val="vi-VN"/>
        </w:rPr>
      </w:pPr>
      <w:r w:rsidRPr="00D20499">
        <w:rPr>
          <w:szCs w:val="28"/>
          <w:lang w:val="vi-VN"/>
        </w:rPr>
        <w:t xml:space="preserve">Giới thiệu cây bút TQN, báo </w:t>
      </w:r>
      <w:r w:rsidRPr="00D20499">
        <w:rPr>
          <w:i/>
          <w:szCs w:val="28"/>
          <w:lang w:val="vi-VN"/>
        </w:rPr>
        <w:t>Công luận</w:t>
      </w:r>
      <w:r w:rsidRPr="00D20499">
        <w:rPr>
          <w:szCs w:val="28"/>
          <w:lang w:val="vi-VN"/>
        </w:rPr>
        <w:t xml:space="preserve"> số 2128, ngày 28.7.1931 viết: “Tiểu thuyết </w:t>
      </w:r>
      <w:r w:rsidRPr="00D20499">
        <w:rPr>
          <w:i/>
          <w:szCs w:val="28"/>
          <w:lang w:val="vi-VN"/>
        </w:rPr>
        <w:t xml:space="preserve">Giọt máu anh hùng </w:t>
      </w:r>
      <w:r w:rsidRPr="00D20499">
        <w:rPr>
          <w:szCs w:val="28"/>
          <w:lang w:val="vi-VN"/>
        </w:rPr>
        <w:t xml:space="preserve">của TQN, người đã viết rất nhiều đoản thiên tiểu thuyết thật hay cho </w:t>
      </w:r>
      <w:r w:rsidRPr="00D20499">
        <w:rPr>
          <w:i/>
          <w:szCs w:val="28"/>
          <w:lang w:val="vi-VN"/>
        </w:rPr>
        <w:t>Đông Pháp thời báo, Thần chung</w:t>
      </w:r>
      <w:r w:rsidRPr="00D20499">
        <w:rPr>
          <w:szCs w:val="28"/>
          <w:lang w:val="vi-VN"/>
        </w:rPr>
        <w:t xml:space="preserve"> và gần đây cho </w:t>
      </w:r>
      <w:r w:rsidRPr="00D20499">
        <w:rPr>
          <w:i/>
          <w:szCs w:val="28"/>
          <w:lang w:val="vi-VN"/>
        </w:rPr>
        <w:t>Công luận</w:t>
      </w:r>
      <w:r w:rsidRPr="00D20499">
        <w:rPr>
          <w:szCs w:val="28"/>
          <w:lang w:val="vi-VN"/>
        </w:rPr>
        <w:t xml:space="preserve">. TQN là người đã viết bộ ái tình tiểu thuyết </w:t>
      </w:r>
      <w:r w:rsidRPr="00D20499">
        <w:rPr>
          <w:i/>
          <w:szCs w:val="28"/>
          <w:lang w:val="vi-VN"/>
        </w:rPr>
        <w:t>Giờ ly biệt</w:t>
      </w:r>
      <w:r w:rsidRPr="00D20499">
        <w:rPr>
          <w:szCs w:val="28"/>
          <w:lang w:val="vi-VN"/>
        </w:rPr>
        <w:t xml:space="preserve"> cho </w:t>
      </w:r>
      <w:r w:rsidRPr="00D20499">
        <w:rPr>
          <w:i/>
          <w:szCs w:val="28"/>
          <w:lang w:val="vi-VN"/>
        </w:rPr>
        <w:t>Trung lập</w:t>
      </w:r>
      <w:r w:rsidRPr="00D20499">
        <w:rPr>
          <w:szCs w:val="28"/>
          <w:lang w:val="vi-VN"/>
        </w:rPr>
        <w:t>”. Tên tuổi của TQN được báo chí đương thời nhìn nhận ở hai mảng: tiểu thuyết và đoản thiên tiểu thuyết (tức truyện ngắn). Truyện ngắn của TQN đặc sắc, ấn tượng bởi văn phong sắc sảo, hiện đại và một phong cách đậm chất Nam Bộ.</w:t>
      </w:r>
    </w:p>
    <w:p w14:paraId="1B41B91E" w14:textId="77777777" w:rsidR="0059195E" w:rsidRPr="00D20499" w:rsidRDefault="0059195E" w:rsidP="0059195E">
      <w:pPr>
        <w:spacing w:after="0" w:line="240" w:lineRule="auto"/>
        <w:ind w:firstLine="600"/>
        <w:jc w:val="both"/>
        <w:rPr>
          <w:szCs w:val="28"/>
          <w:lang w:val="vi-VN"/>
        </w:rPr>
      </w:pPr>
      <w:r w:rsidRPr="00D20499">
        <w:rPr>
          <w:szCs w:val="28"/>
          <w:lang w:val="vi-VN"/>
        </w:rPr>
        <w:t xml:space="preserve">Qua 3 tập truyện ngắn: </w:t>
      </w:r>
      <w:r w:rsidRPr="00D20499">
        <w:rPr>
          <w:i/>
          <w:szCs w:val="28"/>
          <w:lang w:val="vi-VN"/>
        </w:rPr>
        <w:t>Chuyến xe trưa</w:t>
      </w:r>
      <w:r w:rsidRPr="00D20499">
        <w:rPr>
          <w:szCs w:val="28"/>
          <w:lang w:val="vi-VN"/>
        </w:rPr>
        <w:t xml:space="preserve"> (1931), </w:t>
      </w:r>
      <w:r w:rsidRPr="00D20499">
        <w:rPr>
          <w:i/>
          <w:szCs w:val="28"/>
          <w:lang w:val="vi-VN"/>
        </w:rPr>
        <w:t>Hai bó giấy</w:t>
      </w:r>
      <w:r w:rsidRPr="00D20499">
        <w:rPr>
          <w:szCs w:val="28"/>
          <w:lang w:val="vi-VN"/>
        </w:rPr>
        <w:t xml:space="preserve"> (1931), </w:t>
      </w:r>
      <w:r w:rsidRPr="00D20499">
        <w:rPr>
          <w:i/>
          <w:szCs w:val="28"/>
          <w:lang w:val="vi-VN"/>
        </w:rPr>
        <w:t xml:space="preserve">Người thương của tôi </w:t>
      </w:r>
      <w:r w:rsidRPr="00D20499">
        <w:rPr>
          <w:szCs w:val="28"/>
          <w:lang w:val="vi-VN"/>
        </w:rPr>
        <w:t xml:space="preserve">(1932) và một số truyện ngắn đã đăng trên các báo, thấy rõ TQN tập trung khai thác những vấn đề “vụn vặt” của cuộc sống và đạo đức con người, đặc biệt là ở thành thị miền Nam giai đoạn giao thời đầu thế kỷ XX bằng một lối viết hấp dẫn, mang đậm dấu ấn riêng. Ở mảng đề tài này, ông đã nắm bắt và phản ánh linh hoạt từng khía cạnh của cuộc sống ảnh hưởng đến nhân cách con người. Truyện ngắn của TQN không đi mô hình hóa toàn bộ cuộc sống mà chỉ có thể là một trường hợp nào đó của hiện thực bỗng nhiên chớp nhoáng làm cho toàn bộ cuộc sống nổi rõ hơn bởi sự bí ẩn của nó được khám phá nhờ tri thức của tác giả biết ghi nhận sự việc thường không ai ghi nhận, biết cảm giác những giá trị bị người đời bỏ qua, biết đưa ra nhiều khía cạnh của thế giới mọi người hằng quen thuộc và xếp đặt lại theo cách mà người ta không hề nghĩ tới. Truyện ngắn TQN với những cách tân, đổi mới trong hình thức kết cấu tác phẩm cũng như nghệ thuật kể chuyện là những đóng góp nhất định vào quá trình hiện đại hóa văn học Việt Nam. </w:t>
      </w:r>
    </w:p>
    <w:p w14:paraId="436780B3" w14:textId="77777777" w:rsidR="0059195E" w:rsidRPr="00D20499" w:rsidRDefault="0059195E" w:rsidP="0059195E">
      <w:pPr>
        <w:spacing w:after="0" w:line="240" w:lineRule="auto"/>
        <w:ind w:firstLine="600"/>
        <w:jc w:val="both"/>
        <w:rPr>
          <w:szCs w:val="28"/>
          <w:lang w:val="vi-VN"/>
        </w:rPr>
      </w:pPr>
      <w:r w:rsidRPr="00D20499">
        <w:rPr>
          <w:szCs w:val="28"/>
          <w:lang w:val="vi-VN"/>
        </w:rPr>
        <w:lastRenderedPageBreak/>
        <w:t xml:space="preserve">Các tiểu thuyết của TQN gồm: </w:t>
      </w:r>
      <w:r w:rsidRPr="00D20499">
        <w:rPr>
          <w:i/>
          <w:szCs w:val="28"/>
          <w:lang w:val="vi-VN"/>
        </w:rPr>
        <w:t>Giọt lệ hồng nhan</w:t>
      </w:r>
      <w:r w:rsidRPr="00D20499">
        <w:rPr>
          <w:szCs w:val="28"/>
          <w:lang w:val="vi-VN"/>
        </w:rPr>
        <w:t xml:space="preserve"> (1928), </w:t>
      </w:r>
      <w:r w:rsidRPr="00D20499">
        <w:rPr>
          <w:i/>
          <w:szCs w:val="28"/>
          <w:lang w:val="vi-VN"/>
        </w:rPr>
        <w:t>Giờ ly biệt</w:t>
      </w:r>
      <w:r w:rsidRPr="00D20499">
        <w:rPr>
          <w:szCs w:val="28"/>
          <w:lang w:val="vi-VN"/>
        </w:rPr>
        <w:t xml:space="preserve"> (1930), </w:t>
      </w:r>
      <w:r w:rsidRPr="00D20499">
        <w:rPr>
          <w:i/>
          <w:szCs w:val="28"/>
          <w:lang w:val="vi-VN"/>
        </w:rPr>
        <w:t>Lửa tình</w:t>
      </w:r>
      <w:r w:rsidRPr="00D20499">
        <w:rPr>
          <w:szCs w:val="28"/>
          <w:lang w:val="vi-VN"/>
        </w:rPr>
        <w:t xml:space="preserve"> (1931), </w:t>
      </w:r>
      <w:r w:rsidRPr="00D20499">
        <w:rPr>
          <w:i/>
          <w:szCs w:val="28"/>
          <w:lang w:val="vi-VN"/>
        </w:rPr>
        <w:t>Giọt máu anh hùng</w:t>
      </w:r>
      <w:r w:rsidRPr="00D20499">
        <w:rPr>
          <w:szCs w:val="28"/>
          <w:lang w:val="vi-VN"/>
        </w:rPr>
        <w:t xml:space="preserve"> (1931), </w:t>
      </w:r>
      <w:r w:rsidRPr="00D20499">
        <w:rPr>
          <w:i/>
          <w:szCs w:val="28"/>
          <w:lang w:val="vi-VN"/>
        </w:rPr>
        <w:t>Biển cả thuyền con</w:t>
      </w:r>
      <w:r w:rsidRPr="00D20499">
        <w:rPr>
          <w:szCs w:val="28"/>
          <w:lang w:val="vi-VN"/>
        </w:rPr>
        <w:t xml:space="preserve"> (1931), </w:t>
      </w:r>
      <w:r w:rsidRPr="00D20499">
        <w:rPr>
          <w:i/>
          <w:szCs w:val="28"/>
          <w:lang w:val="vi-VN"/>
        </w:rPr>
        <w:t>Trên đường thiên lý</w:t>
      </w:r>
      <w:r w:rsidRPr="00D20499">
        <w:rPr>
          <w:szCs w:val="28"/>
          <w:lang w:val="vi-VN"/>
        </w:rPr>
        <w:t xml:space="preserve"> (1931), </w:t>
      </w:r>
      <w:r w:rsidRPr="00D20499">
        <w:rPr>
          <w:i/>
          <w:szCs w:val="28"/>
          <w:lang w:val="vi-VN"/>
        </w:rPr>
        <w:t>Cù lao Thanh Thủy</w:t>
      </w:r>
      <w:r w:rsidRPr="00D20499">
        <w:rPr>
          <w:szCs w:val="28"/>
          <w:lang w:val="vi-VN"/>
        </w:rPr>
        <w:t xml:space="preserve"> (1931 - 1932), </w:t>
      </w:r>
      <w:r w:rsidRPr="00D20499">
        <w:rPr>
          <w:i/>
          <w:szCs w:val="28"/>
          <w:lang w:val="vi-VN"/>
        </w:rPr>
        <w:t>Gái đẹp không chồng</w:t>
      </w:r>
      <w:r w:rsidRPr="00D20499">
        <w:rPr>
          <w:szCs w:val="28"/>
          <w:lang w:val="vi-VN"/>
        </w:rPr>
        <w:t xml:space="preserve"> (1934), </w:t>
      </w:r>
      <w:r w:rsidRPr="00D20499">
        <w:rPr>
          <w:i/>
          <w:szCs w:val="28"/>
          <w:lang w:val="vi-VN"/>
        </w:rPr>
        <w:t xml:space="preserve">Gái đẹp không tiền </w:t>
      </w:r>
      <w:r w:rsidRPr="00D20499">
        <w:rPr>
          <w:szCs w:val="28"/>
          <w:lang w:val="vi-VN"/>
        </w:rPr>
        <w:t xml:space="preserve">(1934), </w:t>
      </w:r>
      <w:r w:rsidRPr="00D20499">
        <w:rPr>
          <w:i/>
          <w:szCs w:val="28"/>
          <w:lang w:val="vi-VN"/>
        </w:rPr>
        <w:t>Tình cô đào</w:t>
      </w:r>
      <w:r w:rsidRPr="00D20499">
        <w:rPr>
          <w:szCs w:val="28"/>
          <w:lang w:val="vi-VN"/>
        </w:rPr>
        <w:t xml:space="preserve"> (1934)… đa phần đều lấy đề tài, cốt truyện từ hiện thực sống, mang đậm tính thời sự, kết cấu lớp lang, văn phong sinh động. Nhân vật trong tiểu thuyết được khắc họa rõ nét ngoại hình, hành động và những dằn vặt nội tâm. Ở một phương diện nhất định, tiểu thuyết của TQN đã góp phần làm phong phú hơn “bức tranh toàn cảnh” văn xuôi quốc ngữ Nam Bộ giai đoạn này.</w:t>
      </w:r>
    </w:p>
    <w:p w14:paraId="74C133D5" w14:textId="77777777" w:rsidR="0059195E" w:rsidRPr="00D20499" w:rsidRDefault="0059195E" w:rsidP="0059195E">
      <w:pPr>
        <w:spacing w:after="0" w:line="240" w:lineRule="auto"/>
        <w:ind w:firstLine="600"/>
        <w:jc w:val="both"/>
        <w:rPr>
          <w:szCs w:val="28"/>
          <w:lang w:val="vi-VN"/>
        </w:rPr>
      </w:pPr>
      <w:r w:rsidRPr="00D20499">
        <w:rPr>
          <w:szCs w:val="28"/>
          <w:lang w:val="vi-VN"/>
        </w:rPr>
        <w:t>TQN luôn đứng trên lập trường dân tộc tiến bộ, không phê phán, phủ nhận cực đoan chế độ quân chủ cũng như các giá trị truyền thống của dân tộc; cũng như không đề cao, ca ngợi thái quá tư tưởng, văn minh văn hóa phương Tây mà nhận thấy tính hai mặt của vấn đề; luôn hướng ngòi bút đề cao ca ngợi những giá trị tốt đẹp của truyền thống dân tộc và phê phán những mặt trái của xã hội “nửa Á nửa Âu” ở Nam Bộ thời đó. TQN là một trong những nhà văn xuất sắc ở Nam Bộ 30 năm đầu thế kỷ XX.</w:t>
      </w:r>
    </w:p>
    <w:p w14:paraId="32EE664B" w14:textId="77777777" w:rsidR="0059195E" w:rsidRPr="00D20499" w:rsidRDefault="0059195E" w:rsidP="0059195E">
      <w:pPr>
        <w:spacing w:after="0" w:line="240" w:lineRule="auto"/>
        <w:ind w:firstLine="720"/>
        <w:jc w:val="right"/>
        <w:rPr>
          <w:b/>
          <w:sz w:val="22"/>
          <w:lang w:val="vi-VN"/>
        </w:rPr>
      </w:pPr>
      <w:r w:rsidRPr="00D20499">
        <w:rPr>
          <w:b/>
          <w:sz w:val="22"/>
          <w:lang w:val="vi-VN"/>
        </w:rPr>
        <w:t>LẠI VĂN HÙNG</w:t>
      </w:r>
    </w:p>
    <w:p w14:paraId="7ED72515" w14:textId="77777777" w:rsidR="0059195E" w:rsidRPr="00D20499" w:rsidRDefault="0059195E" w:rsidP="0059195E">
      <w:pPr>
        <w:spacing w:after="0" w:line="240" w:lineRule="auto"/>
        <w:jc w:val="both"/>
        <w:rPr>
          <w:b/>
          <w:sz w:val="24"/>
          <w:szCs w:val="24"/>
          <w:lang w:val="vi-VN"/>
        </w:rPr>
      </w:pPr>
      <w:r w:rsidRPr="00D20499">
        <w:rPr>
          <w:b/>
          <w:sz w:val="24"/>
          <w:szCs w:val="24"/>
          <w:lang w:val="vi-VN"/>
        </w:rPr>
        <w:t>Tài liệu tham khảo:</w:t>
      </w:r>
    </w:p>
    <w:p w14:paraId="1EB68EAB" w14:textId="77777777" w:rsidR="0059195E" w:rsidRPr="00D20499" w:rsidRDefault="0059195E" w:rsidP="0059195E">
      <w:pPr>
        <w:spacing w:after="0" w:line="240" w:lineRule="auto"/>
        <w:jc w:val="both"/>
        <w:rPr>
          <w:sz w:val="24"/>
          <w:szCs w:val="24"/>
          <w:lang w:val="vi-VN"/>
        </w:rPr>
      </w:pPr>
      <w:r w:rsidRPr="00D20499">
        <w:rPr>
          <w:sz w:val="24"/>
          <w:szCs w:val="24"/>
          <w:lang w:val="vi-VN"/>
        </w:rPr>
        <w:t xml:space="preserve">1. Nguyễn Huệ Chi, </w:t>
      </w:r>
      <w:r w:rsidRPr="00D20499">
        <w:rPr>
          <w:bCs/>
          <w:i/>
          <w:sz w:val="24"/>
          <w:szCs w:val="24"/>
          <w:lang w:val="vi-VN"/>
        </w:rPr>
        <w:t>Thử tìm vài đặc điểm của văn xuôi tự sự quốc ngữ Nam Bộ trong bước khởi đầu</w:t>
      </w:r>
      <w:r w:rsidRPr="00D20499">
        <w:rPr>
          <w:bCs/>
          <w:sz w:val="24"/>
          <w:szCs w:val="24"/>
          <w:lang w:val="vi-VN"/>
        </w:rPr>
        <w:t xml:space="preserve">, </w:t>
      </w:r>
      <w:r w:rsidRPr="00D20499">
        <w:rPr>
          <w:bCs/>
          <w:i/>
          <w:sz w:val="24"/>
          <w:szCs w:val="24"/>
          <w:lang w:val="vi-VN"/>
        </w:rPr>
        <w:t>Nghiên cứu văn học</w:t>
      </w:r>
      <w:r w:rsidRPr="00D20499">
        <w:rPr>
          <w:bCs/>
          <w:sz w:val="24"/>
          <w:szCs w:val="24"/>
          <w:lang w:val="vi-VN"/>
        </w:rPr>
        <w:t>, số 5.2002</w:t>
      </w:r>
      <w:r w:rsidRPr="00D20499">
        <w:rPr>
          <w:sz w:val="24"/>
          <w:szCs w:val="24"/>
          <w:lang w:val="vi-VN"/>
        </w:rPr>
        <w:t>.</w:t>
      </w:r>
    </w:p>
    <w:p w14:paraId="5C8BE94C" w14:textId="77777777" w:rsidR="0059195E" w:rsidRPr="00D20499" w:rsidRDefault="0059195E" w:rsidP="0059195E">
      <w:pPr>
        <w:spacing w:after="0" w:line="240" w:lineRule="auto"/>
        <w:jc w:val="both"/>
        <w:rPr>
          <w:sz w:val="24"/>
          <w:szCs w:val="24"/>
          <w:lang w:val="vi-VN"/>
        </w:rPr>
      </w:pPr>
      <w:r w:rsidRPr="00D20499">
        <w:rPr>
          <w:sz w:val="24"/>
          <w:szCs w:val="24"/>
          <w:lang w:val="vi-VN"/>
        </w:rPr>
        <w:t xml:space="preserve">2. Nguyễn Kim Anh (Chủ biên), </w:t>
      </w:r>
      <w:r w:rsidRPr="00D20499">
        <w:rPr>
          <w:i/>
          <w:sz w:val="24"/>
          <w:szCs w:val="24"/>
          <w:lang w:val="vi-VN"/>
        </w:rPr>
        <w:t>Tiểu thuyết Nam Bộ cuối thế kỷ XIX đầu thế kỷ XX</w:t>
      </w:r>
      <w:r w:rsidRPr="00D20499">
        <w:rPr>
          <w:sz w:val="24"/>
          <w:szCs w:val="24"/>
          <w:lang w:val="vi-VN"/>
        </w:rPr>
        <w:t>, Nxb. Đại học Quốc gia Tp. Hồ Chí Minh, 2004.</w:t>
      </w:r>
    </w:p>
    <w:p w14:paraId="7E81E4C5" w14:textId="77777777" w:rsidR="0059195E" w:rsidRPr="00D20499" w:rsidRDefault="0059195E" w:rsidP="0059195E">
      <w:pPr>
        <w:spacing w:after="0" w:line="240" w:lineRule="auto"/>
        <w:jc w:val="both"/>
        <w:rPr>
          <w:sz w:val="24"/>
          <w:szCs w:val="24"/>
          <w:lang w:val="vi-VN"/>
        </w:rPr>
      </w:pPr>
      <w:r w:rsidRPr="00D20499">
        <w:rPr>
          <w:sz w:val="24"/>
          <w:szCs w:val="24"/>
          <w:lang w:val="vi-VN"/>
        </w:rPr>
        <w:t xml:space="preserve">3. Nhiều tác giả, </w:t>
      </w:r>
      <w:r w:rsidRPr="00D20499">
        <w:rPr>
          <w:i/>
          <w:sz w:val="24"/>
          <w:szCs w:val="24"/>
          <w:lang w:val="vi-VN"/>
        </w:rPr>
        <w:t>Văn học quốc ngữ Nam Bộ cuối thế kỷ XIX - 1945</w:t>
      </w:r>
      <w:r w:rsidRPr="00D20499">
        <w:rPr>
          <w:sz w:val="24"/>
          <w:szCs w:val="24"/>
          <w:lang w:val="vi-VN"/>
        </w:rPr>
        <w:t xml:space="preserve"> (Tập tham luận Hội nghị khoa học), Tp. Hồ Chí Minh, tháng 5.2006.</w:t>
      </w:r>
    </w:p>
    <w:p w14:paraId="58324370" w14:textId="77777777" w:rsidR="0059195E" w:rsidRPr="00D20499" w:rsidRDefault="0059195E" w:rsidP="0059195E">
      <w:pPr>
        <w:spacing w:after="0" w:line="240" w:lineRule="auto"/>
        <w:jc w:val="both"/>
        <w:rPr>
          <w:sz w:val="24"/>
          <w:szCs w:val="24"/>
          <w:lang w:val="vi-VN"/>
        </w:rPr>
      </w:pPr>
      <w:r w:rsidRPr="00D20499">
        <w:rPr>
          <w:sz w:val="24"/>
          <w:szCs w:val="24"/>
          <w:lang w:val="vi-VN"/>
        </w:rPr>
        <w:t xml:space="preserve">4. Cao Xuân Mỹ, Phạm Thị Phương Linh (sưu tầm và biên soạn), </w:t>
      </w:r>
      <w:r w:rsidRPr="00D20499">
        <w:rPr>
          <w:i/>
          <w:sz w:val="24"/>
          <w:szCs w:val="24"/>
          <w:lang w:val="vi-VN"/>
        </w:rPr>
        <w:t>Trần Quang Nghiệp - Cuộc đời và tác phẩm</w:t>
      </w:r>
      <w:r w:rsidRPr="00D20499">
        <w:rPr>
          <w:sz w:val="24"/>
          <w:szCs w:val="24"/>
          <w:lang w:val="vi-VN"/>
        </w:rPr>
        <w:t>, Nxb. Văn học, Hà Nội, 2012.</w:t>
      </w:r>
    </w:p>
    <w:p w14:paraId="1B5212DB" w14:textId="77777777" w:rsidR="0059195E" w:rsidRPr="00D20499" w:rsidRDefault="0059195E" w:rsidP="0059195E">
      <w:pPr>
        <w:spacing w:after="0" w:line="240" w:lineRule="auto"/>
        <w:jc w:val="both"/>
        <w:rPr>
          <w:sz w:val="24"/>
          <w:szCs w:val="24"/>
          <w:lang w:val="vi-VN"/>
        </w:rPr>
      </w:pPr>
      <w:r w:rsidRPr="00D20499">
        <w:rPr>
          <w:sz w:val="24"/>
          <w:szCs w:val="24"/>
          <w:lang w:val="vi-VN"/>
        </w:rPr>
        <w:t xml:space="preserve">5. Trần Văn Trọng (sưu tầm và biên soạn), </w:t>
      </w:r>
      <w:r w:rsidRPr="00D20499">
        <w:rPr>
          <w:i/>
          <w:sz w:val="24"/>
          <w:szCs w:val="24"/>
          <w:lang w:val="vi-VN"/>
        </w:rPr>
        <w:t>Trần Quang Nghiệp - Cây bút truyện ngắn hiện đại đậm chất Nam Bộ</w:t>
      </w:r>
      <w:r w:rsidRPr="00D20499">
        <w:rPr>
          <w:sz w:val="24"/>
          <w:szCs w:val="24"/>
          <w:lang w:val="vi-VN"/>
        </w:rPr>
        <w:t>, Nxb. Văn học, Hà Nội, 2013.</w:t>
      </w:r>
    </w:p>
    <w:p w14:paraId="71A62AEA" w14:textId="2A1ACAA3" w:rsidR="00C02686" w:rsidRPr="00D20499" w:rsidRDefault="00C02686" w:rsidP="00556A2F">
      <w:pPr>
        <w:rPr>
          <w:b/>
          <w:bCs/>
          <w:sz w:val="24"/>
          <w:szCs w:val="24"/>
        </w:rPr>
      </w:pPr>
    </w:p>
    <w:sectPr w:rsidR="00C02686" w:rsidRPr="00D20499" w:rsidSect="00DC7CB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86"/>
    <w:rsid w:val="002011F6"/>
    <w:rsid w:val="002A1AD6"/>
    <w:rsid w:val="002B6F0E"/>
    <w:rsid w:val="002D4DE3"/>
    <w:rsid w:val="0042366F"/>
    <w:rsid w:val="004B4ECA"/>
    <w:rsid w:val="00530937"/>
    <w:rsid w:val="00544D33"/>
    <w:rsid w:val="00556A2F"/>
    <w:rsid w:val="0059195E"/>
    <w:rsid w:val="005B09E9"/>
    <w:rsid w:val="006165CF"/>
    <w:rsid w:val="008006D7"/>
    <w:rsid w:val="00883301"/>
    <w:rsid w:val="00887DFB"/>
    <w:rsid w:val="0093615B"/>
    <w:rsid w:val="009872C3"/>
    <w:rsid w:val="00B31B2C"/>
    <w:rsid w:val="00C02686"/>
    <w:rsid w:val="00D20499"/>
    <w:rsid w:val="00D75EC3"/>
    <w:rsid w:val="00DC7CB5"/>
    <w:rsid w:val="00E849BF"/>
    <w:rsid w:val="00FC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88BE"/>
  <w15:chartTrackingRefBased/>
  <w15:docId w15:val="{3875BAB0-3C03-4BEE-AC13-2816B420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3615B"/>
    <w:pPr>
      <w:spacing w:after="200" w:line="276" w:lineRule="auto"/>
      <w:ind w:left="720"/>
      <w:contextualSpacing/>
    </w:pPr>
    <w:rPr>
      <w:rFonts w:asciiTheme="minorHAnsi" w:hAnsiTheme="minorHAnsi"/>
      <w:sz w:val="22"/>
    </w:rPr>
  </w:style>
  <w:style w:type="character" w:customStyle="1" w:styleId="ListParagraphChar">
    <w:name w:val="List Paragraph Char"/>
    <w:link w:val="ListParagraph"/>
    <w:uiPriority w:val="99"/>
    <w:locked/>
    <w:rsid w:val="0093615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3862</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Trinh Minh Nguyet</cp:lastModifiedBy>
  <cp:revision>3</cp:revision>
  <dcterms:created xsi:type="dcterms:W3CDTF">2025-12-09T07:53:00Z</dcterms:created>
  <dcterms:modified xsi:type="dcterms:W3CDTF">2025-12-17T15:08:00Z</dcterms:modified>
</cp:coreProperties>
</file>